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27ACD503" w14:textId="180882FC" w:rsidR="00E42078" w:rsidRPr="00613975" w:rsidRDefault="007119D5" w:rsidP="00613975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613975"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613975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 w:rsidRPr="00613975"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613975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 w:rsidRPr="00613975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613975">
        <w:rPr>
          <w:rFonts w:asciiTheme="minorHAnsi" w:hAnsiTheme="minorHAnsi"/>
          <w:b/>
          <w:sz w:val="32"/>
          <w:szCs w:val="32"/>
          <w:lang w:val="ru-RU"/>
        </w:rPr>
        <w:t xml:space="preserve">крытого </w:t>
      </w:r>
      <w:r w:rsidR="00613975" w:rsidRPr="00613975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613975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 w:rsidRPr="00613975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  <w:r w:rsidR="00613975" w:rsidRPr="0061397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613975" w:rsidRPr="00613975">
        <w:rPr>
          <w:rFonts w:asciiTheme="minorHAnsi" w:hAnsiTheme="minorHAnsi" w:cstheme="minorHAnsi"/>
          <w:b/>
          <w:bCs/>
          <w:sz w:val="32"/>
          <w:szCs w:val="32"/>
          <w:lang w:val="ru-RU"/>
        </w:rPr>
        <w:t>на проведение</w:t>
      </w:r>
      <w:r w:rsidR="00555726" w:rsidRPr="00613975">
        <w:rPr>
          <w:rFonts w:asciiTheme="minorHAnsi" w:hAnsiTheme="minorHAnsi" w:cstheme="minorHAnsi"/>
          <w:b/>
          <w:bCs/>
          <w:sz w:val="32"/>
          <w:szCs w:val="32"/>
          <w:lang w:val="ru-RU"/>
        </w:rPr>
        <w:t xml:space="preserve"> </w:t>
      </w:r>
      <w:r w:rsidR="00613975" w:rsidRPr="00613975">
        <w:rPr>
          <w:rFonts w:asciiTheme="minorHAnsi" w:hAnsiTheme="minorHAnsi" w:cstheme="minorHAnsi"/>
          <w:b/>
          <w:bCs/>
          <w:sz w:val="32"/>
          <w:szCs w:val="32"/>
          <w:lang w:val="ru-RU"/>
        </w:rPr>
        <w:t>лабораторных исследований по о</w:t>
      </w:r>
      <w:r w:rsidR="00613975" w:rsidRPr="00613975">
        <w:rPr>
          <w:rFonts w:asciiTheme="minorHAnsi" w:hAnsiTheme="minorHAnsi" w:cstheme="minorHAnsi"/>
          <w:b/>
          <w:bCs/>
          <w:sz w:val="32"/>
          <w:szCs w:val="32"/>
          <w:lang w:val="ru-RU"/>
        </w:rPr>
        <w:t>босновани</w:t>
      </w:r>
      <w:r w:rsidR="00613975" w:rsidRPr="00613975">
        <w:rPr>
          <w:rFonts w:asciiTheme="minorHAnsi" w:hAnsiTheme="minorHAnsi" w:cstheme="minorHAnsi"/>
          <w:b/>
          <w:bCs/>
          <w:sz w:val="32"/>
          <w:szCs w:val="32"/>
          <w:lang w:val="ru-RU"/>
        </w:rPr>
        <w:t>ю</w:t>
      </w:r>
      <w:r w:rsidR="00613975" w:rsidRPr="00613975">
        <w:rPr>
          <w:rFonts w:asciiTheme="minorHAnsi" w:hAnsiTheme="minorHAnsi" w:cstheme="minorHAnsi"/>
          <w:b/>
          <w:bCs/>
          <w:sz w:val="32"/>
          <w:szCs w:val="32"/>
          <w:lang w:val="ru-RU"/>
        </w:rPr>
        <w:t xml:space="preserve"> выбора катализатора при подборе оптимальной технологии применени</w:t>
      </w:r>
      <w:r w:rsidR="00613975" w:rsidRPr="00613975">
        <w:rPr>
          <w:rFonts w:asciiTheme="minorHAnsi" w:hAnsiTheme="minorHAnsi" w:cstheme="minorHAnsi"/>
          <w:b/>
          <w:bCs/>
          <w:sz w:val="32"/>
          <w:szCs w:val="32"/>
          <w:lang w:val="ru-RU"/>
        </w:rPr>
        <w:t xml:space="preserve">я </w:t>
      </w:r>
      <w:r w:rsidR="00613975" w:rsidRPr="00613975">
        <w:rPr>
          <w:rFonts w:asciiTheme="minorHAnsi" w:hAnsiTheme="minorHAnsi" w:cstheme="minorHAnsi"/>
          <w:b/>
          <w:bCs/>
          <w:sz w:val="32"/>
          <w:szCs w:val="32"/>
          <w:lang w:val="ru-RU"/>
        </w:rPr>
        <w:t>гидротермального воздействия для повышения нефтеотдачи при разработке месторождений горючих сланцев</w:t>
      </w:r>
    </w:p>
    <w:p w14:paraId="7EC7B3D6" w14:textId="77777777" w:rsidR="009A2B46" w:rsidRPr="00D25839" w:rsidRDefault="009A2B46" w:rsidP="00ED53EB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4E4B0F6E" w14:textId="77777777" w:rsidR="006C2C58" w:rsidRPr="00D25839" w:rsidRDefault="006C2C58" w:rsidP="001F73F4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D4C0059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555726">
        <w:rPr>
          <w:rFonts w:asciiTheme="minorHAnsi" w:hAnsiTheme="minorHAnsi"/>
          <w:b/>
          <w:lang w:val="ru-RU"/>
        </w:rPr>
        <w:t>5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802E73" w14:textId="7E0F143C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82DA3A" w14:textId="52164124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FAC4DA" w14:textId="168D3E63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Pr="00ED78F0">
          <w:rPr>
            <w:rStyle w:val="a9"/>
            <w:noProof/>
            <w:lang w:val="ru-RU"/>
          </w:rPr>
          <w:t xml:space="preserve">РАЗДЕЛ 3. </w:t>
        </w:r>
        <w:r w:rsidRPr="00ED78F0">
          <w:rPr>
            <w:rStyle w:val="a9"/>
            <w:rFonts w:eastAsia="Calibri"/>
            <w:noProof/>
            <w:lang w:val="ru-RU"/>
          </w:rPr>
          <w:t>ОФОРМЛЕНИЕ</w:t>
        </w:r>
        <w:r w:rsidRPr="00ED78F0">
          <w:rPr>
            <w:rStyle w:val="a9"/>
            <w:noProof/>
            <w:lang w:val="ru-RU"/>
          </w:rPr>
          <w:t xml:space="preserve"> </w:t>
        </w:r>
        <w:r w:rsidRPr="00ED78F0">
          <w:rPr>
            <w:rStyle w:val="a9"/>
            <w:rFonts w:eastAsia="Calibri"/>
            <w:noProof/>
            <w:lang w:val="ru-RU"/>
          </w:rPr>
          <w:t>И</w:t>
        </w:r>
        <w:r w:rsidRPr="00ED78F0">
          <w:rPr>
            <w:rStyle w:val="a9"/>
            <w:noProof/>
            <w:lang w:val="ru-RU"/>
          </w:rPr>
          <w:t xml:space="preserve"> </w:t>
        </w:r>
        <w:r w:rsidRPr="00ED78F0">
          <w:rPr>
            <w:rStyle w:val="a9"/>
            <w:rFonts w:eastAsia="Calibri"/>
            <w:noProof/>
            <w:lang w:val="ru-RU"/>
          </w:rPr>
          <w:t>ПОДГОТОВКА</w:t>
        </w:r>
        <w:r w:rsidRPr="00ED78F0">
          <w:rPr>
            <w:rStyle w:val="a9"/>
            <w:noProof/>
            <w:lang w:val="ru-RU"/>
          </w:rPr>
          <w:t xml:space="preserve"> </w:t>
        </w:r>
        <w:r w:rsidRPr="00ED78F0">
          <w:rPr>
            <w:rStyle w:val="a9"/>
            <w:rFonts w:eastAsia="Calibri"/>
            <w:noProof/>
            <w:lang w:val="ru-RU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5EBA9C" w14:textId="069A678E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29BD39" w14:textId="6D89E827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4D29A5" w14:textId="3CD6C8C1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1437509" w14:textId="5E801128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EDA8CC" w14:textId="07E1251B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715B5F" w14:textId="5DD9C9B5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ACB2D5E" w14:textId="3F7F898B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Pr="00ED78F0">
          <w:rPr>
            <w:rStyle w:val="a9"/>
            <w:noProof/>
            <w:lang w:val="ru-RU"/>
          </w:rPr>
          <w:t xml:space="preserve">РАЗДЕЛ 5. </w:t>
        </w:r>
        <w:r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И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F9851AF" w14:textId="592780EB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18254A7" w14:textId="574C0ECF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FF67FB4" w14:textId="62299157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8E11F5" w14:textId="08726F8D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539740" w14:textId="6B441D08" w:rsidR="00B12EDA" w:rsidRDefault="00B12ED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Pr="00ED78F0">
          <w:rPr>
            <w:rStyle w:val="a9"/>
            <w:noProof/>
            <w:lang w:eastAsia="ar-SA"/>
          </w:rPr>
          <w:t xml:space="preserve"> </w:t>
        </w:r>
        <w:r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DE7BBE" w14:textId="61FF51BA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Pr="00ED78F0">
          <w:rPr>
            <w:rStyle w:val="a9"/>
            <w:noProof/>
            <w:lang w:val="ru-RU"/>
          </w:rPr>
          <w:t xml:space="preserve">РАЗДЕЛ 6. </w:t>
        </w:r>
        <w:r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О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Pr="00ED78F0">
          <w:rPr>
            <w:rStyle w:val="a9"/>
            <w:noProof/>
            <w:lang w:val="ru-RU" w:eastAsia="ar-SA"/>
          </w:rPr>
          <w:t xml:space="preserve"> </w:t>
        </w:r>
        <w:r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23E0DDB" w14:textId="7F58C848" w:rsidR="00B12EDA" w:rsidRDefault="00B12ED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Pr="00ED78F0">
          <w:rPr>
            <w:rStyle w:val="a9"/>
            <w:noProof/>
            <w:lang w:val="ru-RU"/>
          </w:rPr>
          <w:t xml:space="preserve">РАЗДЕЛ 7. </w:t>
        </w:r>
        <w:r w:rsidRPr="00ED78F0">
          <w:rPr>
            <w:rStyle w:val="a9"/>
            <w:noProof/>
          </w:rPr>
          <w:t>ГРАФИК ПРОВЕДЕНИЯ КОНКУРСА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_Toc70593389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307CD5E5" w14:textId="3C3A0C65" w:rsidR="000F3468" w:rsidRPr="000F3468" w:rsidRDefault="000E5462" w:rsidP="000F3468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613975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613975" w:rsidRPr="00613975">
        <w:rPr>
          <w:sz w:val="24"/>
          <w:szCs w:val="24"/>
          <w:lang w:val="ru-RU"/>
        </w:rPr>
        <w:t>на проведение лабораторных исследований по обоснованию выбора катализатора при подборе оптимальной технологии применения гидротермального воздействия для повышения нефтеотдачи при разработке месторождений горючих сланцев</w:t>
      </w:r>
      <w:r w:rsidR="00613975">
        <w:rPr>
          <w:sz w:val="24"/>
          <w:szCs w:val="24"/>
          <w:lang w:val="ru-RU"/>
        </w:rPr>
        <w:t xml:space="preserve"> 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0F3468">
        <w:rPr>
          <w:rFonts w:asciiTheme="minorHAnsi" w:hAnsiTheme="minorHAnsi" w:cstheme="minorHAnsi"/>
          <w:sz w:val="24"/>
          <w:szCs w:val="24"/>
          <w:lang w:val="ru-RU"/>
        </w:rPr>
        <w:t xml:space="preserve"> (Сколтех).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E3598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AE3598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AE3598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AE3598">
        <w:rPr>
          <w:sz w:val="24"/>
          <w:szCs w:val="24"/>
          <w:lang w:val="ru-RU"/>
        </w:rPr>
        <w:t xml:space="preserve">данными </w:t>
      </w:r>
      <w:r w:rsidRPr="00AE3598">
        <w:rPr>
          <w:sz w:val="24"/>
          <w:szCs w:val="24"/>
          <w:lang w:val="ru-RU"/>
        </w:rPr>
        <w:t xml:space="preserve">статьями. </w:t>
      </w:r>
      <w:r w:rsidR="00565DC7" w:rsidRPr="00AE3598">
        <w:rPr>
          <w:sz w:val="24"/>
          <w:szCs w:val="24"/>
          <w:lang w:val="ru-RU"/>
        </w:rPr>
        <w:t xml:space="preserve">Настоящая </w:t>
      </w:r>
      <w:r w:rsidRPr="00AE3598">
        <w:rPr>
          <w:sz w:val="24"/>
          <w:szCs w:val="24"/>
          <w:lang w:val="ru-RU"/>
        </w:rPr>
        <w:t xml:space="preserve">процедура </w:t>
      </w:r>
      <w:r w:rsidR="00C77024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>апроса предложений</w:t>
      </w:r>
      <w:r w:rsidRPr="00ED53EB">
        <w:rPr>
          <w:sz w:val="24"/>
          <w:szCs w:val="24"/>
          <w:lang w:val="ru-RU"/>
        </w:rPr>
        <w:t xml:space="preserve">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</w:t>
      </w:r>
      <w:r w:rsidRPr="003661D4">
        <w:rPr>
          <w:sz w:val="24"/>
          <w:szCs w:val="24"/>
          <w:lang w:val="ru-RU"/>
        </w:rPr>
        <w:lastRenderedPageBreak/>
        <w:t xml:space="preserve">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>, предоставив контакты рекомендателей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05940B41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="00613975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54C63DB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3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 w:rsidR="00613975" w:rsidRPr="00613975">
        <w:rPr>
          <w:lang w:val="ru-RU"/>
        </w:rPr>
        <w:t xml:space="preserve"> </w:t>
      </w:r>
      <w:r w:rsidR="00613975">
        <w:rPr>
          <w:lang w:val="ru-RU"/>
        </w:rPr>
        <w:t xml:space="preserve">и </w:t>
      </w:r>
      <w:proofErr w:type="spellStart"/>
      <w:r w:rsidR="00613975" w:rsidRPr="00613975">
        <w:rPr>
          <w:sz w:val="24"/>
          <w:szCs w:val="24"/>
          <w:lang w:val="ru-RU"/>
        </w:rPr>
        <w:t>и</w:t>
      </w:r>
      <w:proofErr w:type="spellEnd"/>
      <w:r w:rsidR="00613975" w:rsidRPr="00613975">
        <w:rPr>
          <w:sz w:val="24"/>
          <w:szCs w:val="24"/>
          <w:lang w:val="ru-RU"/>
        </w:rPr>
        <w:t xml:space="preserve"> </w:t>
      </w:r>
      <w:hyperlink r:id="rId14" w:history="1">
        <w:r w:rsidR="00613975" w:rsidRPr="00613975">
          <w:rPr>
            <w:rStyle w:val="a9"/>
            <w:sz w:val="24"/>
            <w:szCs w:val="24"/>
          </w:rPr>
          <w:t>r</w:t>
        </w:r>
        <w:r w:rsidR="00613975" w:rsidRPr="00613975">
          <w:rPr>
            <w:rStyle w:val="a9"/>
            <w:sz w:val="24"/>
            <w:szCs w:val="24"/>
            <w:lang w:val="ru-RU"/>
          </w:rPr>
          <w:t>.</w:t>
        </w:r>
        <w:r w:rsidR="00613975" w:rsidRPr="00613975">
          <w:rPr>
            <w:rStyle w:val="a9"/>
            <w:sz w:val="24"/>
            <w:szCs w:val="24"/>
          </w:rPr>
          <w:t>gorbunov</w:t>
        </w:r>
        <w:r w:rsidR="00613975" w:rsidRPr="00613975">
          <w:rPr>
            <w:rStyle w:val="a9"/>
            <w:sz w:val="24"/>
            <w:szCs w:val="24"/>
            <w:lang w:val="ru-RU"/>
          </w:rPr>
          <w:t>@</w:t>
        </w:r>
        <w:r w:rsidR="00613975" w:rsidRPr="00613975">
          <w:rPr>
            <w:rStyle w:val="a9"/>
            <w:sz w:val="24"/>
            <w:szCs w:val="24"/>
          </w:rPr>
          <w:t>skoltech</w:t>
        </w:r>
        <w:r w:rsidR="00613975" w:rsidRPr="00613975">
          <w:rPr>
            <w:rStyle w:val="a9"/>
            <w:sz w:val="24"/>
            <w:szCs w:val="24"/>
            <w:lang w:val="ru-RU"/>
          </w:rPr>
          <w:t>.</w:t>
        </w:r>
        <w:r w:rsidR="00613975" w:rsidRPr="00613975">
          <w:rPr>
            <w:rStyle w:val="a9"/>
            <w:sz w:val="24"/>
            <w:szCs w:val="24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5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 w:rsidR="00613975">
        <w:rPr>
          <w:lang w:val="ru-RU"/>
        </w:rPr>
        <w:t xml:space="preserve"> </w:t>
      </w:r>
      <w:r w:rsidR="00613975" w:rsidRPr="00613975">
        <w:rPr>
          <w:sz w:val="24"/>
          <w:szCs w:val="24"/>
          <w:lang w:val="ru-RU"/>
        </w:rPr>
        <w:t xml:space="preserve">и </w:t>
      </w:r>
      <w:hyperlink r:id="rId16" w:history="1">
        <w:r w:rsidR="00613975" w:rsidRPr="00613975">
          <w:rPr>
            <w:rStyle w:val="a9"/>
            <w:sz w:val="24"/>
            <w:szCs w:val="24"/>
          </w:rPr>
          <w:t>r</w:t>
        </w:r>
        <w:r w:rsidR="00613975" w:rsidRPr="00613975">
          <w:rPr>
            <w:rStyle w:val="a9"/>
            <w:sz w:val="24"/>
            <w:szCs w:val="24"/>
            <w:lang w:val="ru-RU"/>
          </w:rPr>
          <w:t>.</w:t>
        </w:r>
        <w:r w:rsidR="00613975" w:rsidRPr="00613975">
          <w:rPr>
            <w:rStyle w:val="a9"/>
            <w:sz w:val="24"/>
            <w:szCs w:val="24"/>
          </w:rPr>
          <w:t>gorbunov</w:t>
        </w:r>
        <w:r w:rsidR="00613975" w:rsidRPr="00613975">
          <w:rPr>
            <w:rStyle w:val="a9"/>
            <w:sz w:val="24"/>
            <w:szCs w:val="24"/>
            <w:lang w:val="ru-RU"/>
          </w:rPr>
          <w:t>@</w:t>
        </w:r>
        <w:r w:rsidR="00613975" w:rsidRPr="00613975">
          <w:rPr>
            <w:rStyle w:val="a9"/>
            <w:sz w:val="24"/>
            <w:szCs w:val="24"/>
          </w:rPr>
          <w:t>skoltech</w:t>
        </w:r>
        <w:r w:rsidR="00613975" w:rsidRPr="00613975">
          <w:rPr>
            <w:rStyle w:val="a9"/>
            <w:sz w:val="24"/>
            <w:szCs w:val="24"/>
            <w:lang w:val="ru-RU"/>
          </w:rPr>
          <w:t>.</w:t>
        </w:r>
        <w:r w:rsidR="00613975" w:rsidRPr="00613975">
          <w:rPr>
            <w:rStyle w:val="a9"/>
            <w:sz w:val="24"/>
            <w:szCs w:val="24"/>
          </w:rPr>
          <w:t>ru</w:t>
        </w:r>
      </w:hyperlink>
      <w:r w:rsidRPr="00613975">
        <w:rPr>
          <w:sz w:val="24"/>
          <w:szCs w:val="24"/>
          <w:lang w:val="ru-RU" w:eastAsia="ar-SA"/>
        </w:rPr>
        <w:t>,</w:t>
      </w:r>
      <w:r w:rsidR="00613975" w:rsidRPr="00613975">
        <w:rPr>
          <w:sz w:val="24"/>
          <w:szCs w:val="24"/>
          <w:lang w:val="ru-RU" w:eastAsia="ar-SA"/>
        </w:rPr>
        <w:t xml:space="preserve"> </w:t>
      </w:r>
      <w:r w:rsidRPr="00613975">
        <w:rPr>
          <w:sz w:val="24"/>
          <w:szCs w:val="24"/>
          <w:lang w:val="ru-RU" w:eastAsia="ar-SA"/>
        </w:rPr>
        <w:t xml:space="preserve"> либо на электронном носителе (диск, флэш-накопитель), либо через курьерскую</w:t>
      </w:r>
      <w:r w:rsidRPr="007501FD">
        <w:rPr>
          <w:sz w:val="24"/>
          <w:szCs w:val="24"/>
          <w:lang w:val="ru-RU" w:eastAsia="ar-SA"/>
        </w:rPr>
        <w:t xml:space="preserve">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12D99E58" w14:textId="498AC4D5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D25839">
        <w:rPr>
          <w:b/>
          <w:sz w:val="24"/>
          <w:szCs w:val="24"/>
          <w:u w:val="single"/>
          <w:lang w:val="ru-RU" w:eastAsia="ar-SA"/>
        </w:rPr>
        <w:t>1</w:t>
      </w:r>
      <w:r w:rsidR="00613975">
        <w:rPr>
          <w:b/>
          <w:sz w:val="24"/>
          <w:szCs w:val="24"/>
          <w:u w:val="single"/>
          <w:lang w:val="ru-RU" w:eastAsia="ar-SA"/>
        </w:rPr>
        <w:t>7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D25839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555726">
        <w:rPr>
          <w:b/>
          <w:sz w:val="24"/>
          <w:szCs w:val="24"/>
          <w:u w:val="single"/>
          <w:lang w:val="ru-RU" w:eastAsia="ar-SA"/>
        </w:rPr>
        <w:t>2</w:t>
      </w:r>
      <w:r w:rsidR="00613975">
        <w:rPr>
          <w:b/>
          <w:sz w:val="24"/>
          <w:szCs w:val="24"/>
          <w:u w:val="single"/>
          <w:lang w:val="ru-RU" w:eastAsia="ar-SA"/>
        </w:rPr>
        <w:t>7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613975">
        <w:rPr>
          <w:b/>
          <w:sz w:val="24"/>
          <w:szCs w:val="24"/>
          <w:u w:val="single"/>
          <w:lang w:val="ru-RU" w:eastAsia="ar-SA"/>
        </w:rPr>
        <w:t>августа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555726">
        <w:rPr>
          <w:b/>
          <w:sz w:val="24"/>
          <w:szCs w:val="24"/>
          <w:u w:val="single"/>
          <w:lang w:val="ru-RU" w:eastAsia="ar-SA"/>
        </w:rPr>
        <w:t>5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29" w:name="_Toc11942904"/>
      <w:bookmarkStart w:id="30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8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29"/>
      <w:bookmarkEnd w:id="30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1" w:name="_Toc11942905"/>
      <w:bookmarkStart w:id="32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  <w:bookmarkEnd w:id="32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3" w:name="_Ref93089454"/>
      <w:bookmarkStart w:id="34" w:name="_Toc11942906"/>
      <w:bookmarkStart w:id="35" w:name="_Toc70593384"/>
      <w:bookmarkStart w:id="36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3"/>
      <w:bookmarkEnd w:id="34"/>
      <w:bookmarkEnd w:id="35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6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7" w:name="_Ref55304419"/>
      <w:bookmarkStart w:id="38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7"/>
      <w:bookmarkEnd w:id="38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39" w:name="_Ref93697814"/>
      <w:bookmarkStart w:id="40" w:name="_Toc11942907"/>
      <w:bookmarkStart w:id="41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2" w:name="_Toc507764125"/>
      <w:bookmarkStart w:id="43" w:name="_Toc11942908"/>
      <w:bookmarkStart w:id="44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  <w:bookmarkEnd w:id="44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5" w:name="_Ref93089457"/>
      <w:bookmarkStart w:id="46" w:name="_Toc11942909"/>
      <w:bookmarkStart w:id="47" w:name="_Toc70593387"/>
      <w:bookmarkStart w:id="48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proofErr w:type="spellEnd"/>
    </w:p>
    <w:bookmarkEnd w:id="48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49" w:name="_Toc11942910"/>
      <w:bookmarkStart w:id="50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49"/>
      <w:bookmarkEnd w:id="50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1" w:name="_Toc11942911"/>
      <w:bookmarkStart w:id="52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5A34B5AF" w:rsidR="00D46475" w:rsidRPr="00B47ECE" w:rsidRDefault="0061397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266724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августа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555726">
              <w:rPr>
                <w:b/>
                <w:sz w:val="24"/>
                <w:szCs w:val="24"/>
                <w:lang w:val="ru-RU"/>
              </w:rPr>
              <w:t>5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40435B03" w:rsidR="00E46E38" w:rsidRPr="00D25839" w:rsidRDefault="00E46E38" w:rsidP="00D25839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61079A">
              <w:rPr>
                <w:b/>
                <w:sz w:val="24"/>
                <w:szCs w:val="24"/>
              </w:rPr>
              <w:t>1</w:t>
            </w:r>
            <w:r w:rsidR="00613975">
              <w:rPr>
                <w:b/>
                <w:sz w:val="24"/>
                <w:szCs w:val="24"/>
                <w:lang w:val="ru-RU"/>
              </w:rPr>
              <w:t>7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61079A">
              <w:rPr>
                <w:b/>
                <w:sz w:val="24"/>
                <w:szCs w:val="24"/>
              </w:rPr>
              <w:t>00</w:t>
            </w:r>
            <w:r w:rsidR="00D25839">
              <w:rPr>
                <w:b/>
                <w:sz w:val="24"/>
                <w:szCs w:val="24"/>
                <w:lang w:val="ru-RU"/>
              </w:rPr>
              <w:t xml:space="preserve"> </w:t>
            </w:r>
            <w:r w:rsidR="00266724">
              <w:rPr>
                <w:b/>
                <w:sz w:val="24"/>
                <w:szCs w:val="24"/>
                <w:lang w:val="ru-RU"/>
              </w:rPr>
              <w:t>2</w:t>
            </w:r>
            <w:r w:rsidR="00613975">
              <w:rPr>
                <w:b/>
                <w:sz w:val="24"/>
                <w:szCs w:val="24"/>
                <w:lang w:val="ru-RU"/>
              </w:rPr>
              <w:t>7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613975">
              <w:rPr>
                <w:b/>
                <w:sz w:val="24"/>
                <w:szCs w:val="24"/>
                <w:lang w:val="ru-RU"/>
              </w:rPr>
              <w:t>августа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555726">
              <w:rPr>
                <w:b/>
                <w:sz w:val="24"/>
                <w:szCs w:val="24"/>
                <w:lang w:val="ru-RU"/>
              </w:rPr>
              <w:t>5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45E3B20B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613975">
              <w:rPr>
                <w:b/>
                <w:sz w:val="24"/>
                <w:szCs w:val="24"/>
                <w:lang w:val="ru-RU"/>
              </w:rPr>
              <w:t>02 сентября</w:t>
            </w:r>
            <w:r w:rsidR="000E45F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555726"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ACF8" w14:textId="77777777" w:rsidR="00886CEB" w:rsidRDefault="00886CEB">
      <w:r>
        <w:separator/>
      </w:r>
    </w:p>
  </w:endnote>
  <w:endnote w:type="continuationSeparator" w:id="0">
    <w:p w14:paraId="1181302D" w14:textId="77777777" w:rsidR="00886CEB" w:rsidRDefault="0088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6FB7" w14:textId="77777777" w:rsidR="00886CEB" w:rsidRDefault="00886CEB">
      <w:r>
        <w:separator/>
      </w:r>
    </w:p>
  </w:footnote>
  <w:footnote w:type="continuationSeparator" w:id="0">
    <w:p w14:paraId="53A89784" w14:textId="77777777" w:rsidR="00886CEB" w:rsidRDefault="0088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337569">
    <w:abstractNumId w:val="21"/>
  </w:num>
  <w:num w:numId="2" w16cid:durableId="1814326258">
    <w:abstractNumId w:val="20"/>
  </w:num>
  <w:num w:numId="3" w16cid:durableId="575408226">
    <w:abstractNumId w:val="15"/>
  </w:num>
  <w:num w:numId="4" w16cid:durableId="1199464165">
    <w:abstractNumId w:val="3"/>
  </w:num>
  <w:num w:numId="5" w16cid:durableId="1219242799">
    <w:abstractNumId w:val="6"/>
  </w:num>
  <w:num w:numId="6" w16cid:durableId="410274749">
    <w:abstractNumId w:val="11"/>
  </w:num>
  <w:num w:numId="7" w16cid:durableId="2047756111">
    <w:abstractNumId w:val="41"/>
  </w:num>
  <w:num w:numId="8" w16cid:durableId="576285538">
    <w:abstractNumId w:val="9"/>
  </w:num>
  <w:num w:numId="9" w16cid:durableId="1656836969">
    <w:abstractNumId w:val="17"/>
  </w:num>
  <w:num w:numId="10" w16cid:durableId="1661618270">
    <w:abstractNumId w:val="33"/>
  </w:num>
  <w:num w:numId="11" w16cid:durableId="19091072">
    <w:abstractNumId w:val="24"/>
  </w:num>
  <w:num w:numId="12" w16cid:durableId="1521624756">
    <w:abstractNumId w:val="38"/>
  </w:num>
  <w:num w:numId="13" w16cid:durableId="1598514517">
    <w:abstractNumId w:val="37"/>
  </w:num>
  <w:num w:numId="14" w16cid:durableId="1384017704">
    <w:abstractNumId w:val="10"/>
  </w:num>
  <w:num w:numId="15" w16cid:durableId="956525019">
    <w:abstractNumId w:val="42"/>
  </w:num>
  <w:num w:numId="16" w16cid:durableId="24331003">
    <w:abstractNumId w:val="32"/>
  </w:num>
  <w:num w:numId="17" w16cid:durableId="1156914399">
    <w:abstractNumId w:val="12"/>
  </w:num>
  <w:num w:numId="18" w16cid:durableId="138884262">
    <w:abstractNumId w:val="40"/>
  </w:num>
  <w:num w:numId="19" w16cid:durableId="739793037">
    <w:abstractNumId w:val="43"/>
  </w:num>
  <w:num w:numId="20" w16cid:durableId="1715275522">
    <w:abstractNumId w:val="29"/>
  </w:num>
  <w:num w:numId="21" w16cid:durableId="983319847">
    <w:abstractNumId w:val="16"/>
  </w:num>
  <w:num w:numId="22" w16cid:durableId="818427313">
    <w:abstractNumId w:val="31"/>
  </w:num>
  <w:num w:numId="23" w16cid:durableId="1054352434">
    <w:abstractNumId w:val="14"/>
  </w:num>
  <w:num w:numId="24" w16cid:durableId="1512379588">
    <w:abstractNumId w:val="19"/>
  </w:num>
  <w:num w:numId="25" w16cid:durableId="1353914106">
    <w:abstractNumId w:val="18"/>
  </w:num>
  <w:num w:numId="26" w16cid:durableId="9526734">
    <w:abstractNumId w:val="28"/>
  </w:num>
  <w:num w:numId="27" w16cid:durableId="1489134646">
    <w:abstractNumId w:val="36"/>
  </w:num>
  <w:num w:numId="28" w16cid:durableId="1734548370">
    <w:abstractNumId w:val="25"/>
  </w:num>
  <w:num w:numId="29" w16cid:durableId="334693273">
    <w:abstractNumId w:val="39"/>
  </w:num>
  <w:num w:numId="30" w16cid:durableId="1333097887">
    <w:abstractNumId w:val="44"/>
  </w:num>
  <w:num w:numId="31" w16cid:durableId="706952450">
    <w:abstractNumId w:val="44"/>
  </w:num>
  <w:num w:numId="32" w16cid:durableId="1076517794">
    <w:abstractNumId w:val="8"/>
  </w:num>
  <w:num w:numId="33" w16cid:durableId="80295568">
    <w:abstractNumId w:val="35"/>
  </w:num>
  <w:num w:numId="34" w16cid:durableId="1666546153">
    <w:abstractNumId w:val="27"/>
  </w:num>
  <w:num w:numId="35" w16cid:durableId="1936132038">
    <w:abstractNumId w:val="26"/>
  </w:num>
  <w:num w:numId="36" w16cid:durableId="1050807958">
    <w:abstractNumId w:val="22"/>
  </w:num>
  <w:num w:numId="37" w16cid:durableId="1362239708">
    <w:abstractNumId w:val="13"/>
  </w:num>
  <w:num w:numId="38" w16cid:durableId="1937397395">
    <w:abstractNumId w:val="30"/>
  </w:num>
  <w:num w:numId="39" w16cid:durableId="206906800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8615A"/>
    <w:rsid w:val="00090672"/>
    <w:rsid w:val="00093F25"/>
    <w:rsid w:val="000960D2"/>
    <w:rsid w:val="000A191A"/>
    <w:rsid w:val="000B521B"/>
    <w:rsid w:val="000B592D"/>
    <w:rsid w:val="000C25EE"/>
    <w:rsid w:val="000C7184"/>
    <w:rsid w:val="000C72E3"/>
    <w:rsid w:val="000D10A4"/>
    <w:rsid w:val="000D5CE5"/>
    <w:rsid w:val="000E0317"/>
    <w:rsid w:val="000E2A87"/>
    <w:rsid w:val="000E45FB"/>
    <w:rsid w:val="000E4692"/>
    <w:rsid w:val="000E5462"/>
    <w:rsid w:val="000E5AAB"/>
    <w:rsid w:val="000F3468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53E8A"/>
    <w:rsid w:val="0026193D"/>
    <w:rsid w:val="00264936"/>
    <w:rsid w:val="00265D2D"/>
    <w:rsid w:val="002661FE"/>
    <w:rsid w:val="00266724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2F7AE5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11DC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48F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572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079A"/>
    <w:rsid w:val="006110D5"/>
    <w:rsid w:val="0061397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5613F"/>
    <w:rsid w:val="00660F14"/>
    <w:rsid w:val="0066304F"/>
    <w:rsid w:val="00664611"/>
    <w:rsid w:val="00682D1E"/>
    <w:rsid w:val="00682E70"/>
    <w:rsid w:val="0069324C"/>
    <w:rsid w:val="006A5604"/>
    <w:rsid w:val="006B0628"/>
    <w:rsid w:val="006B1AF7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09E2"/>
    <w:rsid w:val="00743FA9"/>
    <w:rsid w:val="007501FD"/>
    <w:rsid w:val="00750E10"/>
    <w:rsid w:val="00751E56"/>
    <w:rsid w:val="00763B8D"/>
    <w:rsid w:val="00770EE4"/>
    <w:rsid w:val="00772BBC"/>
    <w:rsid w:val="00776558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C7764"/>
    <w:rsid w:val="007D6AAD"/>
    <w:rsid w:val="007E345F"/>
    <w:rsid w:val="007E40D3"/>
    <w:rsid w:val="007E557F"/>
    <w:rsid w:val="007E7DDF"/>
    <w:rsid w:val="007F1AB5"/>
    <w:rsid w:val="00804405"/>
    <w:rsid w:val="00804E9D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764CF"/>
    <w:rsid w:val="00886119"/>
    <w:rsid w:val="008866DD"/>
    <w:rsid w:val="00886CEB"/>
    <w:rsid w:val="008969AB"/>
    <w:rsid w:val="008A0C05"/>
    <w:rsid w:val="008A1D70"/>
    <w:rsid w:val="008A1D7A"/>
    <w:rsid w:val="008B23C9"/>
    <w:rsid w:val="008B4238"/>
    <w:rsid w:val="008B604D"/>
    <w:rsid w:val="008B7B93"/>
    <w:rsid w:val="008C0001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368D9"/>
    <w:rsid w:val="00943560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511"/>
    <w:rsid w:val="00A109CD"/>
    <w:rsid w:val="00A12853"/>
    <w:rsid w:val="00A25ACD"/>
    <w:rsid w:val="00A33A98"/>
    <w:rsid w:val="00A36E2E"/>
    <w:rsid w:val="00A37420"/>
    <w:rsid w:val="00A447A4"/>
    <w:rsid w:val="00A5026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3598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25839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27C4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6754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42BB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.gorbunov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.gorbunov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DEB1-40AA-428B-B219-1A7114542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7</TotalTime>
  <Pages>12</Pages>
  <Words>2812</Words>
  <Characters>16029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18804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</cp:revision>
  <cp:lastPrinted>2017-11-20T07:32:00Z</cp:lastPrinted>
  <dcterms:created xsi:type="dcterms:W3CDTF">2025-08-20T12:11:00Z</dcterms:created>
  <dcterms:modified xsi:type="dcterms:W3CDTF">2025-08-20T12:19:00Z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